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3D0635" w:rsidP="00B44F7F">
      <w:pPr>
        <w:rPr>
          <w:sz w:val="32"/>
          <w:szCs w:val="32"/>
        </w:rPr>
      </w:pPr>
      <w:r w:rsidRPr="003D0635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12446D">
        <w:rPr>
          <w:sz w:val="36"/>
          <w:szCs w:val="36"/>
        </w:rPr>
        <w:t>ALLEGATO 9</w:t>
      </w:r>
    </w:p>
    <w:p w:rsidR="00B44F7F" w:rsidRDefault="0012446D" w:rsidP="00B44F7F">
      <w:pPr>
        <w:rPr>
          <w:sz w:val="36"/>
          <w:szCs w:val="36"/>
        </w:rPr>
      </w:pPr>
      <w:r>
        <w:rPr>
          <w:sz w:val="36"/>
          <w:szCs w:val="36"/>
        </w:rPr>
        <w:t>COSA DICE LA PAROLA ALLA NOSTRA VITA</w:t>
      </w:r>
    </w:p>
    <w:p w:rsidR="00B44F7F" w:rsidRPr="00590804" w:rsidRDefault="0012446D" w:rsidP="00590804">
      <w:pPr>
        <w:spacing w:after="0"/>
        <w:jc w:val="both"/>
        <w:rPr>
          <w:rFonts w:cstheme="minorHAnsi"/>
          <w:sz w:val="32"/>
          <w:szCs w:val="32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Alla luce della Parola, nella misura in cui scopriamo che le nostre esistenze sono abitate da Dio, siamo invitati a prendere la parola sulla nostra vita. E’ il momento di raccontare nel gruppo la vita illuminata dalla Parola.</w:t>
      </w:r>
    </w:p>
    <w:sectPr w:rsidR="00B44F7F" w:rsidRPr="00590804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2446D"/>
    <w:rsid w:val="001E42C0"/>
    <w:rsid w:val="003D0635"/>
    <w:rsid w:val="00590804"/>
    <w:rsid w:val="00B32534"/>
    <w:rsid w:val="00B44F7F"/>
    <w:rsid w:val="00C5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4</cp:revision>
  <dcterms:created xsi:type="dcterms:W3CDTF">2020-09-24T07:08:00Z</dcterms:created>
  <dcterms:modified xsi:type="dcterms:W3CDTF">2020-09-25T19:49:00Z</dcterms:modified>
</cp:coreProperties>
</file>